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74" w:rsidRDefault="00337A74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АСТРАХАНСКОЙ ОБЛАСТИ</w:t>
      </w:r>
    </w:p>
    <w:p w:rsidR="00337A74" w:rsidRDefault="00337A74">
      <w:pPr>
        <w:pStyle w:val="ConsPlusTitle"/>
        <w:jc w:val="center"/>
      </w:pPr>
    </w:p>
    <w:p w:rsidR="00337A74" w:rsidRDefault="00337A74">
      <w:pPr>
        <w:pStyle w:val="ConsPlusTitle"/>
        <w:jc w:val="center"/>
      </w:pPr>
      <w:r>
        <w:t>ПОСТАНОВЛЕНИЕ</w:t>
      </w:r>
    </w:p>
    <w:p w:rsidR="00337A74" w:rsidRDefault="00337A74">
      <w:pPr>
        <w:pStyle w:val="ConsPlusTitle"/>
        <w:jc w:val="center"/>
      </w:pPr>
      <w:r>
        <w:t>от 28 декабря 2011 г. N 67П</w:t>
      </w:r>
    </w:p>
    <w:p w:rsidR="00337A74" w:rsidRDefault="00337A74">
      <w:pPr>
        <w:pStyle w:val="ConsPlusTitle"/>
        <w:jc w:val="center"/>
      </w:pPr>
    </w:p>
    <w:p w:rsidR="00337A74" w:rsidRDefault="00337A74">
      <w:pPr>
        <w:pStyle w:val="ConsPlusTitle"/>
        <w:jc w:val="center"/>
      </w:pPr>
      <w:r>
        <w:t>ОБ ОРГАНИЗАЦИИ И ПРОВЕДЕНИИ ПРОФИЛАКТИЧЕСКИХ МЕРОПРИЯТИЙ,</w:t>
      </w:r>
    </w:p>
    <w:p w:rsidR="00337A74" w:rsidRDefault="00337A74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ПРЕДУПРЕЖДЕНИЕ И СНИЖЕНИЕ СМЕРТНОСТИ</w:t>
      </w:r>
    </w:p>
    <w:p w:rsidR="00337A74" w:rsidRDefault="00337A74">
      <w:pPr>
        <w:pStyle w:val="ConsPlusTitle"/>
        <w:jc w:val="center"/>
      </w:pPr>
      <w:r>
        <w:t>ОТ ТУБЕРКУЛЕЗА</w:t>
      </w:r>
    </w:p>
    <w:p w:rsidR="00337A74" w:rsidRDefault="00337A74">
      <w:pPr>
        <w:pStyle w:val="ConsPlusNormal"/>
        <w:jc w:val="center"/>
      </w:pPr>
    </w:p>
    <w:p w:rsidR="00337A74" w:rsidRDefault="00337A74">
      <w:pPr>
        <w:pStyle w:val="ConsPlusNormal"/>
        <w:ind w:firstLine="540"/>
        <w:jc w:val="both"/>
      </w:pPr>
      <w:proofErr w:type="gramStart"/>
      <w:r>
        <w:t>В целях обеспечения повышения качества профилактических и диагностических обследований населения на туберкулез, в том числе детей в возрасте от 0 - 17 лет включительно, в соответствии с Инструкцией Министерства здравоохранения СССР от 27.12.1973 N 1142 "а"-73 "О проведении обязательных профилактических медицинских осмотров на туберкулез и порядке допуска к работе в некоторых профессиях лиц, больных туберкулезом", Методическими рекомендациями Министерства здравоохранения и</w:t>
      </w:r>
      <w:proofErr w:type="gramEnd"/>
      <w:r>
        <w:t xml:space="preserve"> </w:t>
      </w:r>
      <w:proofErr w:type="gramStart"/>
      <w:r>
        <w:t xml:space="preserve">социального развития России от 20.07.2007 N 5589-РХ "Организация выявления больных туберкулезом в амбулаторно-поликлинических и больничных учреждениях",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25.12.2001 N 892 "О реализации Федерального закона "О предупреждении распространения туберкулеза в Российской Федерации", Приказом Министерства здравоохранения и социального развития Российской Федерации от 28.07.2011 N 826 "Об утверждении Перечня реализуемых в субъектах Российской Федерации мероприятий, направленных на обследование населения</w:t>
      </w:r>
      <w:proofErr w:type="gramEnd"/>
      <w:r>
        <w:t xml:space="preserve"> с целью выявления туберкулеза, лечения больных туберкулезом, а также профилактических мероприятий в учреждениях государственной и муниципальной систем здравоохранения" постановляю: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Методические рекомендации</w:t>
        </w:r>
      </w:hyperlink>
      <w:r>
        <w:t xml:space="preserve"> по оформлению результатов флюорографических осмотров.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1.2. </w:t>
      </w:r>
      <w:hyperlink w:anchor="P68" w:history="1">
        <w:r>
          <w:rPr>
            <w:color w:val="0000FF"/>
          </w:rPr>
          <w:t>Порядок</w:t>
        </w:r>
      </w:hyperlink>
      <w:r>
        <w:t xml:space="preserve"> проведения второго чтения флюорографической пленки.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1.3. </w:t>
      </w:r>
      <w:hyperlink w:anchor="P93" w:history="1">
        <w:r>
          <w:rPr>
            <w:color w:val="0000FF"/>
          </w:rPr>
          <w:t>Форму</w:t>
        </w:r>
      </w:hyperlink>
      <w:r>
        <w:t xml:space="preserve"> карты контроля </w:t>
      </w:r>
      <w:proofErr w:type="spellStart"/>
      <w:r>
        <w:t>дообследования</w:t>
      </w:r>
      <w:proofErr w:type="spellEnd"/>
      <w:r>
        <w:t>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2. Главному врачу ГБУЗ АО "Областной клинический противотуберкулезный диспансер" </w:t>
      </w:r>
      <w:proofErr w:type="spellStart"/>
      <w:r>
        <w:t>Сайфулину</w:t>
      </w:r>
      <w:proofErr w:type="spellEnd"/>
      <w:r>
        <w:t xml:space="preserve"> М.Х: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2.1. Обеспечить </w:t>
      </w:r>
      <w:proofErr w:type="gramStart"/>
      <w:r>
        <w:t>контроль за</w:t>
      </w:r>
      <w:proofErr w:type="gramEnd"/>
      <w:r>
        <w:t xml:space="preserve"> проведением флюорографических профилактических медицинских осмотров населения на территории </w:t>
      </w:r>
      <w:r>
        <w:lastRenderedPageBreak/>
        <w:t>Астраханской области.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2.2. Предусмотреть в штатном расписании ГБУЗ АО "Областной клинический противотуберкулезный диспансер" (далее - ГБУЗ АО "ОКПТД") ставку врача-рентгенолога для проведения второго чтения флюорографической пленки и согласовать с министерством здравоохранения Астраханской области в установленном порядке.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2.3. Предоставлять ежегодно для утверждения министерством здравоохранения Астраханской области план профилактических флюорографических осмотров населения Астраханской области в срок до 15 декабря.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2.4. Предусмотреть проведение ежегодных конференций по вопросам обеспечения повышения качества профилактических и диагностических обследований населения на туберкулез, в том числе детей в возрасте 0 - 17 лет, и гигиенического обучения и воспитания населения для врачей-фтизиатров, терапевтов, педиатров и врачей общей практики.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3. Главным врачам государственных бюджетных учреждений </w:t>
      </w:r>
      <w:proofErr w:type="gramStart"/>
      <w:r>
        <w:t>здравоохранении</w:t>
      </w:r>
      <w:proofErr w:type="gramEnd"/>
      <w:r>
        <w:t xml:space="preserve"> Астраханской области:</w:t>
      </w:r>
    </w:p>
    <w:p w:rsidR="00337A74" w:rsidRDefault="00337A74">
      <w:pPr>
        <w:pStyle w:val="ConsPlusNormal"/>
        <w:spacing w:before="280"/>
        <w:ind w:firstLine="540"/>
        <w:jc w:val="both"/>
      </w:pPr>
      <w:bookmarkStart w:id="1" w:name="P21"/>
      <w:bookmarkEnd w:id="1"/>
      <w:r>
        <w:t>3.1. Принять к сведению и выполнению настоящее Постановление.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3.2. Ежеквартально проводить гигиеническое обучение и воспитание населения по профилактике туберкулеза в виде семинаров, встреч с родительскими и школьными коллективами, а также размещение информационных материалов (санитарные бюллетени, уголки здоровья, стенды, анкеты).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3.3. Составлять ежегодный план профилактических флюорографических осмотров населения согласно методическим рекомендациям </w:t>
      </w:r>
      <w:proofErr w:type="spellStart"/>
      <w:r>
        <w:t>Минздравсоцразвития</w:t>
      </w:r>
      <w:proofErr w:type="spellEnd"/>
      <w:r>
        <w:t xml:space="preserve"> России от 20.07.2007 N 5589-РХ "Организация выявления больных туберкулезом в амбулаторно-поликлинических и больничных учреждениях".</w:t>
      </w:r>
    </w:p>
    <w:p w:rsidR="00337A74" w:rsidRDefault="00337A74">
      <w:pPr>
        <w:pStyle w:val="ConsPlusNormal"/>
        <w:spacing w:before="280"/>
        <w:ind w:firstLine="540"/>
        <w:jc w:val="both"/>
      </w:pPr>
      <w:bookmarkStart w:id="2" w:name="P24"/>
      <w:bookmarkEnd w:id="2"/>
      <w:r>
        <w:t>3.4. Направлять на согласование в ГБУЗ АО "ОКПТД" план флюорографических осмотров в срок до 1 декабря.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4. Рекомендовать председателю комитета по здравоохранению администрации г. Астрахани Крупнову П.А. исполнить </w:t>
      </w:r>
      <w:hyperlink w:anchor="P21" w:history="1">
        <w:r>
          <w:rPr>
            <w:color w:val="0000FF"/>
          </w:rPr>
          <w:t>подпункты 3.1</w:t>
        </w:r>
      </w:hyperlink>
      <w:r>
        <w:t xml:space="preserve"> - </w:t>
      </w:r>
      <w:hyperlink w:anchor="P24" w:history="1">
        <w:r>
          <w:rPr>
            <w:color w:val="0000FF"/>
          </w:rPr>
          <w:t>3.4 пункта 3</w:t>
        </w:r>
      </w:hyperlink>
      <w:r>
        <w:t xml:space="preserve"> настоящего Постановления.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5. Начальнику отдела организации медицинской помощи и развития здравоохранения министерства здравоохранения Астраханской области Кузиной Т.А. направить настоящее Постановление в двухдневный срок со </w:t>
      </w:r>
      <w:r>
        <w:lastRenderedPageBreak/>
        <w:t>дня его подписания в агентство связи и массовых коммуникаций Астраханской области, в семидневный срок - в Управление Министерства юстиции Российской Федерации по Астраханской области, прокуратуру Астраханской области.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6. Начальнику отдела правового и документационного обеспечения министерства здравоохранения Астраханской области </w:t>
      </w:r>
      <w:proofErr w:type="spellStart"/>
      <w:r>
        <w:t>Евдоксиной</w:t>
      </w:r>
      <w:proofErr w:type="spellEnd"/>
      <w:r>
        <w:t xml:space="preserve"> Т.В. направить настоящее Постановление в информационные агентства "</w:t>
      </w:r>
      <w:proofErr w:type="spellStart"/>
      <w:r>
        <w:t>КонсультантПлюс</w:t>
      </w:r>
      <w:proofErr w:type="spellEnd"/>
      <w:r>
        <w:t>" и "ГАРАНТ" для включения в электронную базу данных.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7. Директору государственного бюджетного учреждения здравоохранения Астраханской области "Медицинский информационно-аналитический центр" </w:t>
      </w:r>
      <w:proofErr w:type="spellStart"/>
      <w:r>
        <w:t>Шумеленковой</w:t>
      </w:r>
      <w:proofErr w:type="spellEnd"/>
      <w:r>
        <w:t xml:space="preserve"> В.Н. </w:t>
      </w:r>
      <w:proofErr w:type="gramStart"/>
      <w:r>
        <w:t>разместить</w:t>
      </w:r>
      <w:proofErr w:type="gramEnd"/>
      <w:r>
        <w:t xml:space="preserve"> настоящее Постановление в трехдневный срок со дня его подписания на сайте министерства здравоохранения Астраханской области.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министра здравоохранения </w:t>
      </w:r>
      <w:proofErr w:type="spellStart"/>
      <w:r>
        <w:t>Гальцеву</w:t>
      </w:r>
      <w:proofErr w:type="spellEnd"/>
      <w:r>
        <w:t xml:space="preserve"> Л.А.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9. Постановление вступает в силу по истечении 10 дней со дня его опубликования.</w:t>
      </w: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  <w:r>
        <w:t>Министр</w:t>
      </w:r>
    </w:p>
    <w:p w:rsidR="00337A74" w:rsidRDefault="00337A74">
      <w:pPr>
        <w:pStyle w:val="ConsPlusNormal"/>
        <w:jc w:val="right"/>
      </w:pPr>
      <w:r>
        <w:t>И.Е.КВЯТКОВСКИЙ</w:t>
      </w: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  <w:outlineLvl w:val="0"/>
      </w:pPr>
      <w:r>
        <w:t>Утверждены</w:t>
      </w:r>
    </w:p>
    <w:p w:rsidR="00337A74" w:rsidRDefault="00337A74">
      <w:pPr>
        <w:pStyle w:val="ConsPlusNormal"/>
        <w:jc w:val="right"/>
      </w:pPr>
      <w:r>
        <w:t>Постановлением</w:t>
      </w:r>
    </w:p>
    <w:p w:rsidR="00337A74" w:rsidRDefault="00337A74">
      <w:pPr>
        <w:pStyle w:val="ConsPlusNormal"/>
        <w:jc w:val="right"/>
      </w:pPr>
      <w:r>
        <w:t>министерства здравоохранения</w:t>
      </w:r>
    </w:p>
    <w:p w:rsidR="00337A74" w:rsidRDefault="00337A74">
      <w:pPr>
        <w:pStyle w:val="ConsPlusNormal"/>
        <w:jc w:val="right"/>
      </w:pPr>
      <w:r>
        <w:t>Астраханской области</w:t>
      </w:r>
    </w:p>
    <w:p w:rsidR="00337A74" w:rsidRDefault="00337A74">
      <w:pPr>
        <w:pStyle w:val="ConsPlusNormal"/>
        <w:jc w:val="right"/>
      </w:pPr>
      <w:r>
        <w:t>от 28 декабря 2011 г. N 67П</w:t>
      </w:r>
    </w:p>
    <w:p w:rsidR="00337A74" w:rsidRDefault="00337A74">
      <w:pPr>
        <w:pStyle w:val="ConsPlusNormal"/>
        <w:jc w:val="center"/>
      </w:pPr>
    </w:p>
    <w:p w:rsidR="00337A74" w:rsidRDefault="00337A74">
      <w:pPr>
        <w:pStyle w:val="ConsPlusTitle"/>
        <w:jc w:val="center"/>
      </w:pPr>
      <w:bookmarkStart w:id="3" w:name="P45"/>
      <w:bookmarkEnd w:id="3"/>
      <w:r>
        <w:t>МЕТОДИЧЕСКИЕ РЕКОМЕНДАЦИИ</w:t>
      </w:r>
    </w:p>
    <w:p w:rsidR="00337A74" w:rsidRDefault="00337A74">
      <w:pPr>
        <w:pStyle w:val="ConsPlusTitle"/>
        <w:jc w:val="center"/>
      </w:pPr>
      <w:r>
        <w:t>ПО ОФОРМЛЕНИЮ РЕЗУЛЬТАТОВ ФЛЮОРОГРАФИЧЕСКИХ ОСМОТРОВ</w:t>
      </w:r>
    </w:p>
    <w:p w:rsidR="00337A74" w:rsidRDefault="00337A74">
      <w:pPr>
        <w:pStyle w:val="ConsPlusNormal"/>
        <w:jc w:val="center"/>
      </w:pPr>
    </w:p>
    <w:p w:rsidR="00337A74" w:rsidRDefault="00337A74">
      <w:pPr>
        <w:pStyle w:val="ConsPlusNormal"/>
        <w:ind w:firstLine="540"/>
        <w:jc w:val="both"/>
      </w:pPr>
      <w:r>
        <w:t xml:space="preserve">1. Для учета прохождения </w:t>
      </w:r>
      <w:proofErr w:type="spellStart"/>
      <w:r>
        <w:t>рентгенофлюорографических</w:t>
      </w:r>
      <w:proofErr w:type="spellEnd"/>
      <w:r>
        <w:t xml:space="preserve"> осмотров населения создается картотека профилактических осмотров или компьютерная база данных в учреждении здравоохранения по территориальному признаку.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lastRenderedPageBreak/>
        <w:t>2. На каждого жителя, находящегося в зоне обслуживания учреждения здравоохранения, оформляется Карта профилактических флюорографических обследований (форма N 052/у, утвержденная Минздравом СССР от 04.10.1980 N 1030 "Об утверждении форм первичной медицинской документации учреждений здравоохранения", далее - форма N 052/у), которая хранится в централизованной картотеке. Результат обследования вносится в медицинскую амбулаторную карту больного (</w:t>
      </w:r>
      <w:hyperlink r:id="rId6" w:history="1">
        <w:r>
          <w:rPr>
            <w:color w:val="0000FF"/>
          </w:rPr>
          <w:t>форма N 025/у-04</w:t>
        </w:r>
      </w:hyperlink>
      <w:r>
        <w:t>, утвержденная Приказом министерства здравоохранения и социального развития РФ от 22.11.2004 N 255 "О порядке оказания первичной медико-санитарной помощи гражданам, имеющим право на получение социальных услуг</w:t>
      </w:r>
      <w:proofErr w:type="gramStart"/>
      <w:r>
        <w:t>"(</w:t>
      </w:r>
      <w:proofErr w:type="gramEnd"/>
      <w:r>
        <w:t xml:space="preserve">далее - форма N 025/у-04), медицинскую книжку по месту работы только после проведенного второго чтения в ГБУЗ АО "Областной клинический противотуберкулезный диспансер" (далее - </w:t>
      </w:r>
      <w:proofErr w:type="gramStart"/>
      <w:r>
        <w:t>ГБУЗ АО "ОКПТД").</w:t>
      </w:r>
      <w:proofErr w:type="gramEnd"/>
    </w:p>
    <w:p w:rsidR="00337A74" w:rsidRDefault="00337A74">
      <w:pPr>
        <w:pStyle w:val="ConsPlusNormal"/>
        <w:spacing w:before="280"/>
        <w:ind w:firstLine="540"/>
        <w:jc w:val="both"/>
      </w:pPr>
      <w:r>
        <w:t>Кроме того, необходимо регистрировать лиц, вызванных, но не являющихся по вызову, и направленных на дополнительное обследование.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3. </w:t>
      </w:r>
      <w:proofErr w:type="spellStart"/>
      <w:r>
        <w:t>Рентгенофлюорограммы</w:t>
      </w:r>
      <w:proofErr w:type="spellEnd"/>
      <w:r>
        <w:t>, не выявившие патологии, хранят 5 лет в виде флюорографической картотеки или архива цифровых изображений, с патологией - 10 лет.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Флюорографические пленки в течение 10 дней после первого чтения по месту проведения флюорографического обследования учреждениями здравоохранения направляются на цифровом носителе или по электронному адресу: gbuzokptd@mail.ru для проведения второго чтения в отделение рентгенологии ГБУЗ АО "ОКПТД".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4. За создание картотеки и ее введение несет ответственность руководитель лечебно-профилактического учреждения.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5. Лицам, у которых обнаружены учреждениями здравоохранения патологические изменения в легких, а также лицам с подозрением на наличие легочной и </w:t>
      </w:r>
      <w:proofErr w:type="gramStart"/>
      <w:r>
        <w:t>сердечно-сосудистой</w:t>
      </w:r>
      <w:proofErr w:type="gramEnd"/>
      <w:r>
        <w:t xml:space="preserve"> патологии, не позднее 48 часов после проведения </w:t>
      </w:r>
      <w:proofErr w:type="spellStart"/>
      <w:r>
        <w:t>рентгенофлюорографии</w:t>
      </w:r>
      <w:proofErr w:type="spellEnd"/>
      <w:r>
        <w:t xml:space="preserve">, направляется вызов на </w:t>
      </w:r>
      <w:proofErr w:type="spellStart"/>
      <w:r>
        <w:t>дообследование</w:t>
      </w:r>
      <w:proofErr w:type="spellEnd"/>
      <w:r>
        <w:t xml:space="preserve"> в соответствии с действующими стандартами качества оказания медицинской помощи.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6. Каждый случай несвоевременного выявления туберкулеза лечебной сетью должен быть проанализирован с установлением причин и предоставлением актов разбора в ГБУЗ АО "ОКПТД"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Астраханской области от 11.06.2009 N 312Пр "О создании комиссии по разбору запущенных случаев туберкулеза на территории Астраханской области".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7. Центральная врачебно-контрольная комиссия ГБУЗ АО "ОКПТД" </w:t>
      </w:r>
      <w:r>
        <w:lastRenderedPageBreak/>
        <w:t>подтверждает диагноз туберкулеза и принимает решение о дальнейшей тактике ведения и диспансерного наблюдения за больным туберкулезом. О принятом решении больной информируется письменно в 3-дневный срок со дня постановки на диспансерный учет.</w:t>
      </w: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  <w:outlineLvl w:val="0"/>
      </w:pPr>
      <w:r>
        <w:t>Утвержден</w:t>
      </w:r>
    </w:p>
    <w:p w:rsidR="00337A74" w:rsidRDefault="00337A74">
      <w:pPr>
        <w:pStyle w:val="ConsPlusNormal"/>
        <w:jc w:val="right"/>
      </w:pPr>
      <w:r>
        <w:t>Постановлением</w:t>
      </w:r>
    </w:p>
    <w:p w:rsidR="00337A74" w:rsidRDefault="00337A74">
      <w:pPr>
        <w:pStyle w:val="ConsPlusNormal"/>
        <w:jc w:val="right"/>
      </w:pPr>
      <w:r>
        <w:t>министерства здравоохранения</w:t>
      </w:r>
    </w:p>
    <w:p w:rsidR="00337A74" w:rsidRDefault="00337A74">
      <w:pPr>
        <w:pStyle w:val="ConsPlusNormal"/>
        <w:jc w:val="right"/>
      </w:pPr>
      <w:r>
        <w:t>Астраханской области</w:t>
      </w:r>
    </w:p>
    <w:p w:rsidR="00337A74" w:rsidRDefault="00337A74">
      <w:pPr>
        <w:pStyle w:val="ConsPlusNormal"/>
        <w:jc w:val="right"/>
      </w:pPr>
      <w:r>
        <w:t>от 28 декабря 2011 г. N 67П</w:t>
      </w:r>
    </w:p>
    <w:p w:rsidR="00337A74" w:rsidRDefault="00337A74">
      <w:pPr>
        <w:pStyle w:val="ConsPlusNormal"/>
        <w:jc w:val="center"/>
      </w:pPr>
    </w:p>
    <w:p w:rsidR="00337A74" w:rsidRDefault="00337A74">
      <w:pPr>
        <w:pStyle w:val="ConsPlusTitle"/>
        <w:jc w:val="center"/>
      </w:pPr>
      <w:bookmarkStart w:id="4" w:name="P68"/>
      <w:bookmarkEnd w:id="4"/>
      <w:r>
        <w:t>ПОРЯДОК</w:t>
      </w:r>
    </w:p>
    <w:p w:rsidR="00337A74" w:rsidRDefault="00337A74">
      <w:pPr>
        <w:pStyle w:val="ConsPlusTitle"/>
        <w:jc w:val="center"/>
      </w:pPr>
      <w:r>
        <w:t>ПРОВЕДЕНИЯ ВТОРОГО ЧТЕНИЯ ФЛЮОРОГРАФИЧЕСКОЙ ПЛЕНКИ</w:t>
      </w:r>
    </w:p>
    <w:p w:rsidR="00337A74" w:rsidRDefault="00337A74">
      <w:pPr>
        <w:pStyle w:val="ConsPlusNormal"/>
        <w:jc w:val="center"/>
      </w:pPr>
    </w:p>
    <w:p w:rsidR="00337A74" w:rsidRDefault="00337A74">
      <w:pPr>
        <w:pStyle w:val="ConsPlusNormal"/>
        <w:ind w:firstLine="540"/>
        <w:jc w:val="both"/>
      </w:pPr>
      <w:r>
        <w:t xml:space="preserve">1. Настоящий Порядок определят тактику проведения второго чтения флюорографической пленки, необходимой для исключения наличия </w:t>
      </w:r>
      <w:proofErr w:type="spellStart"/>
      <w:r>
        <w:t>невыявленной</w:t>
      </w:r>
      <w:proofErr w:type="spellEnd"/>
      <w:r>
        <w:t xml:space="preserve"> патологии и неправильной интерпретации при расшифровке флюорографической пленки в учреждениях здравоохранения.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2. Второе независимое чтение флюорографической пленки проводится только на базе ГБУЗ АО "Областной клинический противотуберкулезный диспансер" (далее - ГБУЗ АО "ОКПТД").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3. Флюорографическая пленка предоставляется учреждениями здравоохранения с указанием номера, соответствующего Ф.И.О. обследуемого, даты (число, месяц, год) и места проведения обследования, а также сведения об информированном согласии пациента на обработку его персональных данных.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4. Одновременно с флюорографической пленкой (на цифровом носителе) предоставляются: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- реестр пациентов;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- карта профилактических флюорографических обследований (форма N 052/у).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5. Рентгенолог ГБУЗ АО "ОКПТД" после второго чтения флюорографической пленки дает заключение и отражает его в учетной форме N 052/</w:t>
      </w:r>
      <w:proofErr w:type="gramStart"/>
      <w:r>
        <w:t>у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указанием кода Международной классификации болезней (МКБ - 10), которое отправляется в учреждение здравоохранения по месту </w:t>
      </w:r>
      <w:r>
        <w:lastRenderedPageBreak/>
        <w:t>жительства пациента.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>6. В срок не более 10 календарных дней проводится второе чтение флюорографической пленки.</w:t>
      </w:r>
    </w:p>
    <w:p w:rsidR="00337A74" w:rsidRDefault="00337A74">
      <w:pPr>
        <w:pStyle w:val="ConsPlusNormal"/>
        <w:spacing w:before="280"/>
        <w:ind w:firstLine="540"/>
        <w:jc w:val="both"/>
      </w:pPr>
      <w:r>
        <w:t xml:space="preserve">7. При выявленной патологии заполняется карта контроля </w:t>
      </w:r>
      <w:proofErr w:type="spellStart"/>
      <w:r>
        <w:t>дообследования</w:t>
      </w:r>
      <w:proofErr w:type="spellEnd"/>
      <w:r>
        <w:t>, которая направляется по месту жительства пациента.</w:t>
      </w: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  <w:outlineLvl w:val="0"/>
      </w:pPr>
      <w:r>
        <w:t>Утверждена</w:t>
      </w:r>
    </w:p>
    <w:p w:rsidR="00337A74" w:rsidRDefault="00337A74">
      <w:pPr>
        <w:pStyle w:val="ConsPlusNormal"/>
        <w:jc w:val="right"/>
      </w:pPr>
      <w:r>
        <w:t>Постановлением</w:t>
      </w:r>
    </w:p>
    <w:p w:rsidR="00337A74" w:rsidRDefault="00337A74">
      <w:pPr>
        <w:pStyle w:val="ConsPlusNormal"/>
        <w:jc w:val="right"/>
      </w:pPr>
      <w:r>
        <w:t>министерства здравоохранения</w:t>
      </w:r>
    </w:p>
    <w:p w:rsidR="00337A74" w:rsidRDefault="00337A74">
      <w:pPr>
        <w:pStyle w:val="ConsPlusNormal"/>
        <w:jc w:val="right"/>
      </w:pPr>
      <w:r>
        <w:t>Астраханской области</w:t>
      </w:r>
    </w:p>
    <w:p w:rsidR="00337A74" w:rsidRDefault="00337A74">
      <w:pPr>
        <w:pStyle w:val="ConsPlusNormal"/>
        <w:jc w:val="right"/>
      </w:pPr>
      <w:r>
        <w:t>от 28 декабря 2011 г. N 67П</w:t>
      </w: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rmal"/>
        <w:jc w:val="right"/>
      </w:pPr>
      <w:r>
        <w:t>Форма</w:t>
      </w:r>
    </w:p>
    <w:p w:rsidR="00337A74" w:rsidRDefault="00337A74">
      <w:pPr>
        <w:pStyle w:val="ConsPlusNormal"/>
        <w:jc w:val="right"/>
      </w:pPr>
    </w:p>
    <w:p w:rsidR="00337A74" w:rsidRDefault="00337A74">
      <w:pPr>
        <w:pStyle w:val="ConsPlusNonformat"/>
        <w:jc w:val="both"/>
      </w:pPr>
      <w:bookmarkStart w:id="5" w:name="P93"/>
      <w:bookmarkEnd w:id="5"/>
      <w:r>
        <w:t xml:space="preserve">                       Карта контроля </w:t>
      </w:r>
      <w:proofErr w:type="spellStart"/>
      <w:r>
        <w:t>дообследования</w:t>
      </w:r>
      <w:proofErr w:type="spellEnd"/>
    </w:p>
    <w:p w:rsidR="00337A74" w:rsidRDefault="00337A74">
      <w:pPr>
        <w:pStyle w:val="ConsPlusNonformat"/>
        <w:jc w:val="both"/>
      </w:pPr>
    </w:p>
    <w:p w:rsidR="00337A74" w:rsidRDefault="00337A74">
      <w:pPr>
        <w:pStyle w:val="ConsPlusNonformat"/>
        <w:jc w:val="both"/>
      </w:pPr>
      <w:r>
        <w:t>Учреждение здравоохранения, направившее пациентов</w:t>
      </w:r>
    </w:p>
    <w:p w:rsidR="00337A74" w:rsidRDefault="00337A74">
      <w:pPr>
        <w:pStyle w:val="ConsPlusNonformat"/>
        <w:jc w:val="both"/>
      </w:pPr>
      <w:r>
        <w:t>___________________________________________________________________________</w:t>
      </w:r>
    </w:p>
    <w:p w:rsidR="00337A74" w:rsidRDefault="00337A74">
      <w:pPr>
        <w:pStyle w:val="ConsPlusNonformat"/>
        <w:jc w:val="both"/>
      </w:pPr>
      <w:r>
        <w:t>Ф.И.О. врача, выявившего патологию после второго чтения ___________________</w:t>
      </w:r>
    </w:p>
    <w:p w:rsidR="00337A74" w:rsidRDefault="00337A74">
      <w:pPr>
        <w:pStyle w:val="ConsPlusNonformat"/>
        <w:jc w:val="both"/>
      </w:pPr>
      <w:r>
        <w:t>Дата поступления флюорографической пленки _________________________________</w:t>
      </w:r>
    </w:p>
    <w:p w:rsidR="00337A74" w:rsidRDefault="00337A74">
      <w:pPr>
        <w:pStyle w:val="ConsPlusNonformat"/>
        <w:jc w:val="both"/>
      </w:pPr>
      <w:r>
        <w:t>Дата просмотра ____________________________________________________________</w:t>
      </w:r>
    </w:p>
    <w:p w:rsidR="00337A74" w:rsidRDefault="00337A74">
      <w:pPr>
        <w:pStyle w:val="ConsPlusNonformat"/>
        <w:jc w:val="both"/>
      </w:pPr>
      <w:r>
        <w:t>Дата составления списка ___________________________________________________</w:t>
      </w:r>
    </w:p>
    <w:p w:rsidR="00337A74" w:rsidRDefault="00337A74">
      <w:pPr>
        <w:pStyle w:val="ConsPlusNonformat"/>
        <w:jc w:val="both"/>
      </w:pPr>
      <w:r>
        <w:t>Район _____________________________________________________________________</w:t>
      </w:r>
    </w:p>
    <w:p w:rsidR="00337A74" w:rsidRDefault="00337A74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1440"/>
        <w:gridCol w:w="2040"/>
        <w:gridCol w:w="2160"/>
      </w:tblGrid>
      <w:tr w:rsidR="00337A74">
        <w:trPr>
          <w:trHeight w:val="240"/>
        </w:trPr>
        <w:tc>
          <w:tcPr>
            <w:tcW w:w="1680" w:type="dxa"/>
          </w:tcPr>
          <w:p w:rsidR="00337A74" w:rsidRDefault="00337A74">
            <w:pPr>
              <w:pStyle w:val="ConsPlusNonformat"/>
              <w:jc w:val="both"/>
            </w:pPr>
            <w:r>
              <w:t xml:space="preserve">      N     </w:t>
            </w:r>
          </w:p>
          <w:p w:rsidR="00337A74" w:rsidRDefault="00337A74">
            <w:pPr>
              <w:pStyle w:val="ConsPlusNonformat"/>
              <w:jc w:val="both"/>
            </w:pPr>
            <w:proofErr w:type="spellStart"/>
            <w:r>
              <w:t>флюорограммы</w:t>
            </w:r>
            <w:proofErr w:type="spellEnd"/>
          </w:p>
        </w:tc>
        <w:tc>
          <w:tcPr>
            <w:tcW w:w="2160" w:type="dxa"/>
          </w:tcPr>
          <w:p w:rsidR="00337A74" w:rsidRDefault="00337A74">
            <w:pPr>
              <w:pStyle w:val="ConsPlusNonformat"/>
              <w:jc w:val="both"/>
            </w:pPr>
            <w:r>
              <w:t xml:space="preserve">     Ф.И.О.     </w:t>
            </w:r>
          </w:p>
        </w:tc>
        <w:tc>
          <w:tcPr>
            <w:tcW w:w="1440" w:type="dxa"/>
          </w:tcPr>
          <w:p w:rsidR="00337A74" w:rsidRDefault="00337A74">
            <w:pPr>
              <w:pStyle w:val="ConsPlusNonformat"/>
              <w:jc w:val="both"/>
            </w:pPr>
            <w:r>
              <w:t xml:space="preserve">   Дата   </w:t>
            </w:r>
          </w:p>
          <w:p w:rsidR="00337A74" w:rsidRDefault="00337A74">
            <w:pPr>
              <w:pStyle w:val="ConsPlusNonformat"/>
              <w:jc w:val="both"/>
            </w:pPr>
            <w:r>
              <w:t xml:space="preserve"> рождения </w:t>
            </w:r>
          </w:p>
        </w:tc>
        <w:tc>
          <w:tcPr>
            <w:tcW w:w="2040" w:type="dxa"/>
          </w:tcPr>
          <w:p w:rsidR="00337A74" w:rsidRDefault="00337A74">
            <w:pPr>
              <w:pStyle w:val="ConsPlusNonformat"/>
              <w:jc w:val="both"/>
            </w:pPr>
            <w:r>
              <w:t xml:space="preserve">     Адрес     </w:t>
            </w:r>
          </w:p>
        </w:tc>
        <w:tc>
          <w:tcPr>
            <w:tcW w:w="2160" w:type="dxa"/>
          </w:tcPr>
          <w:p w:rsidR="00337A74" w:rsidRDefault="00337A74">
            <w:pPr>
              <w:pStyle w:val="ConsPlusNonformat"/>
              <w:jc w:val="both"/>
            </w:pPr>
            <w:r>
              <w:t xml:space="preserve">   Заключение   </w:t>
            </w:r>
          </w:p>
        </w:tc>
      </w:tr>
      <w:tr w:rsidR="00337A74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</w:tr>
      <w:tr w:rsidR="00337A74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</w:tr>
      <w:tr w:rsidR="00337A74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</w:tr>
      <w:tr w:rsidR="00337A74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37A74" w:rsidRDefault="00337A74">
            <w:pPr>
              <w:pStyle w:val="ConsPlusNonformat"/>
              <w:jc w:val="both"/>
            </w:pPr>
          </w:p>
        </w:tc>
      </w:tr>
    </w:tbl>
    <w:p w:rsidR="00337A74" w:rsidRDefault="00337A74">
      <w:pPr>
        <w:pStyle w:val="ConsPlusNormal"/>
        <w:jc w:val="both"/>
      </w:pPr>
    </w:p>
    <w:p w:rsidR="00337A74" w:rsidRDefault="00337A74">
      <w:pPr>
        <w:pStyle w:val="ConsPlusNonformat"/>
        <w:jc w:val="both"/>
      </w:pPr>
      <w:r>
        <w:t>Зав. рентгенологического отделения</w:t>
      </w:r>
    </w:p>
    <w:p w:rsidR="00337A74" w:rsidRDefault="00337A74">
      <w:pPr>
        <w:pStyle w:val="ConsPlusNonformat"/>
        <w:jc w:val="both"/>
      </w:pPr>
      <w:r>
        <w:t>ГУЗ "ОПТД"                           подпись           Ф.И.О.(расшифровать)</w:t>
      </w:r>
    </w:p>
    <w:p w:rsidR="00337A74" w:rsidRDefault="00337A74">
      <w:pPr>
        <w:pStyle w:val="ConsPlusNonformat"/>
        <w:jc w:val="both"/>
      </w:pPr>
    </w:p>
    <w:p w:rsidR="00337A74" w:rsidRDefault="00337A74">
      <w:pPr>
        <w:pStyle w:val="ConsPlusNonformat"/>
        <w:jc w:val="both"/>
      </w:pPr>
      <w:r>
        <w:t>М.П.</w:t>
      </w:r>
    </w:p>
    <w:p w:rsidR="00337A74" w:rsidRDefault="00337A74">
      <w:pPr>
        <w:pStyle w:val="ConsPlusNonformat"/>
        <w:jc w:val="both"/>
      </w:pPr>
    </w:p>
    <w:p w:rsidR="00337A74" w:rsidRDefault="00337A74">
      <w:pPr>
        <w:pStyle w:val="ConsPlusNonformat"/>
        <w:jc w:val="both"/>
      </w:pPr>
      <w:r>
        <w:t>Дата выдачи документа ____________________</w:t>
      </w:r>
    </w:p>
    <w:p w:rsidR="00337A74" w:rsidRDefault="00337A74">
      <w:pPr>
        <w:pStyle w:val="ConsPlusNormal"/>
        <w:ind w:firstLine="540"/>
        <w:jc w:val="both"/>
      </w:pPr>
    </w:p>
    <w:p w:rsidR="00337A74" w:rsidRDefault="00337A74">
      <w:pPr>
        <w:pStyle w:val="ConsPlusNormal"/>
        <w:ind w:firstLine="540"/>
        <w:jc w:val="both"/>
      </w:pPr>
    </w:p>
    <w:p w:rsidR="00337A74" w:rsidRDefault="00337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476" w:rsidRDefault="00565476"/>
    <w:sectPr w:rsidR="00565476" w:rsidSect="009E39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74"/>
    <w:rsid w:val="00162006"/>
    <w:rsid w:val="00337A74"/>
    <w:rsid w:val="004C729B"/>
    <w:rsid w:val="00565476"/>
    <w:rsid w:val="009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A7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37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A7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37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A7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37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A7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37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D9E8409F20AB2B845C6F66E03172169C21403D6702F8204563EABE74390A7P2y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9E8409F20AB2B845C6F57C6F4A2E6ACE4C0ED57F26D6590965F6B04A9AF064F8DB8AF009BF1FPBy9E" TargetMode="External"/><Relationship Id="rId5" Type="http://schemas.openxmlformats.org/officeDocument/2006/relationships/hyperlink" Target="consultantplus://offline/ref=BCCD9E8409F20AB2B845C6F57C6F4A2E6ECE420AD4737BDC515069F4PBy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2017-06-27T04:50:00Z</dcterms:created>
  <dcterms:modified xsi:type="dcterms:W3CDTF">2017-06-27T04:50:00Z</dcterms:modified>
</cp:coreProperties>
</file>